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9a8a45979240a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18928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TEHNIČKA ŠKOLA VIROVITICA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972.432,12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1.036.697,13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976.456,32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1.172.693,06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4.024,20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135.995,93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3379,5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7.589,30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2.883,78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7.589,30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263,2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6.907,98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143.585,23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2078,5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Ovaj financijski izvještaj prikazuje pregled prihoda i rashoda te primitaka i izdataka Tehničke škole Virovitica za razdoblje od 01. siječnja do 30. lipnja 2025. godine. 
Izvještaj se sastavljen u skladu s važećim propisima iz područja proračunskog računovodstva i financijskog izvještavanja za javne ustanove. 
U izvještaju su prikazani podaci o financijskom poslovanju škole, uključujući redovne prihode iz proračunskih sredstava, vlastite i namjenske prihode, te rashode povezane s redovitim radom ustanove, plaćama zaposlenika, materijalnim troškovima . 
Ukupni prihodi poslovanja u izvještajnom razdoblju iznose 1.036.697,13 €. Ukupni rashodi poslovanja iznose 1.172.693,06 €. Iz navedenog je vidljiv manjak prihoda u iznosu od 143.585,23€.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841.445,74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922.884,58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Tekuće pomoći iz državnog proračuna proračunskim korisnicima proračuna JLP(R)S odstupaju od istog razdoblja u prethodnoj godini zbog povećanja osnovice plaće u javnim službama.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6.259,56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13.865,29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221,5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pruženih usluga odstupaju od istog razdoblja u prethodnoj godini. Razlog odstupanja je povećanje broja treninga i utakmica klijenata koji koriste športsku dvoranu škole. Također povećanje se još bilježi zbog održanog koncerta u športskoj dvorani i iznajmljivanja školskoga bifea. 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687.419,53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875.200,76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Plaće za redovan rad odstupaju od istog razdoblja prošle godine, a razlog povećanja troškova je povećanje osnovice plaće u javnim službama.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Doprinosi za obvezno zdravstveno osiguranje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113.424,19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144.408,16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Doprinosi za obvezno zdravstveno osiguranje bilježe povećanje koje je posljedica veće  osnovice plaće zaposlenika.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Energija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47.646,68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46.183,57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Trošak električne energije smanjio se uslijed Uredbe.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15.670,38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4.761,64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materijala i dijelova za tekuće i investicijsko održavanje su smanjeni, a razlog su manji broj radova u školi.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19.012,12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11.335,43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59,6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Troškovi usluga tekućeg i investicijskog održavanja su smanjeni u odnosu na isto prošlogodišnje razdoblje. Razlog smanjenja je manja potreba za uslugama koje se obavljaju za potrebe škole.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12.010,23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14.036,74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Povećan iznos intelektualnih i osobni usluga jer se pojavila potreba za većim brojem vanjskih suradnika.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4.889,19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Uređaji, strojevi i oprema za posebne namjene povećala se zbog nabavljene opreme za učionice škole i stroja za čišćenje dvorane. 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1. siječnja (=stanju obveza iz Izvještaja o obvezama na 31. prosinca prethodne godine)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8.578,89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dan 01.01.2025. iznosi 8.578,89 €.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obveza na kraju izvještajnog razdoblja (šifre V001+V002-V004) i (šifre V007+V009)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157.303,96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Stanje obveza na kraju izvještajnog razdoblja iznosi 157.303,96 €. Odnose se na nedospjele obveze pod šifrom V009.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V007 iznosi 0,00€. 
Škola nije imala dospjelih obveza na kraju izvještajnog razdoblja. 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nedospjelih obveza na kraju izvještajnog razdoblja (šifre V010 + ND23 + ND24 + 'ND dio 25,26' + ND27)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157.303,96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Šifra V009 odnosi se najviše na obveze za rashode poslovanja u iznosu od 154.637,14€, odnosi se na obveze za plaću za lipanj 2025. godine koja će biti isplaćena u srpnju 2025. godine i računima koji se odnose na 6.mjesec 2025. godine koji će također biti plaćeni u srpnju 2025. godine. Obveze za rashode poslovanja također se odnose na obveze za bolovanje preko 42 dana na teret HZZO-a.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4e13fcc8d4de7" /></Relationships>
</file>