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C16C" w14:textId="7D62A6AC" w:rsidR="00C570C4" w:rsidRPr="00C570C4" w:rsidRDefault="00C570C4" w:rsidP="00C570C4">
      <w:pPr>
        <w:rPr>
          <w:rFonts w:cs="Times New Roman"/>
          <w:lang w:val="hr-HR"/>
        </w:rPr>
      </w:pPr>
      <w:r w:rsidRPr="00C570C4">
        <w:rPr>
          <w:rFonts w:eastAsia="Times New Roman" w:cs="Times New Roman"/>
          <w:szCs w:val="24"/>
          <w:lang w:val="hr-HR" w:eastAsia="hr-HR"/>
        </w:rPr>
        <w:object w:dxaOrig="4290" w:dyaOrig="1515" w14:anchorId="343C0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75.75pt" o:ole="">
            <v:imagedata r:id="rId5" o:title=""/>
          </v:shape>
          <o:OLEObject Type="Embed" ProgID="MSPhotoEd.3" ShapeID="_x0000_i1025" DrawAspect="Content" ObjectID="_1800247725" r:id="rId6"/>
        </w:object>
      </w:r>
    </w:p>
    <w:p w14:paraId="215B9040" w14:textId="35223ED5" w:rsidR="00C570C4" w:rsidRDefault="00C570C4" w:rsidP="00C570C4">
      <w:pPr>
        <w:rPr>
          <w:rFonts w:cs="Times New Roman"/>
          <w:b/>
          <w:bCs/>
          <w:szCs w:val="24"/>
          <w:lang w:val="hr-HR"/>
        </w:rPr>
      </w:pPr>
      <w:r w:rsidRPr="00C570C4">
        <w:rPr>
          <w:rFonts w:cs="Times New Roman"/>
          <w:b/>
          <w:bCs/>
          <w:szCs w:val="24"/>
          <w:lang w:val="hr-HR"/>
        </w:rPr>
        <w:t>Tehnička škola Virovitica</w:t>
      </w:r>
    </w:p>
    <w:p w14:paraId="7DD12F6B" w14:textId="77777777" w:rsidR="00CB2DC0" w:rsidRPr="00C570C4" w:rsidRDefault="00CB2DC0" w:rsidP="00C570C4">
      <w:pPr>
        <w:rPr>
          <w:rFonts w:cs="Times New Roman"/>
          <w:b/>
          <w:bCs/>
          <w:szCs w:val="24"/>
          <w:lang w:val="hr-HR"/>
        </w:rPr>
      </w:pPr>
    </w:p>
    <w:p w14:paraId="025AB713" w14:textId="77777777" w:rsidR="00C570C4" w:rsidRPr="00C570C4" w:rsidRDefault="00C570C4" w:rsidP="00C570C4">
      <w:pPr>
        <w:spacing w:after="0"/>
        <w:rPr>
          <w:rFonts w:cs="Times New Roman"/>
          <w:szCs w:val="24"/>
          <w:lang w:val="hr-HR"/>
        </w:rPr>
      </w:pPr>
      <w:r w:rsidRPr="00C570C4">
        <w:rPr>
          <w:rFonts w:cs="Times New Roman"/>
          <w:szCs w:val="24"/>
          <w:lang w:val="hr-HR"/>
        </w:rPr>
        <w:t>RKP broj</w:t>
      </w:r>
      <w:r w:rsidRPr="00C570C4">
        <w:rPr>
          <w:rFonts w:cs="Times New Roman"/>
          <w:szCs w:val="24"/>
          <w:lang w:val="hr-HR"/>
        </w:rPr>
        <w:tab/>
      </w:r>
      <w:r w:rsidRPr="00C570C4">
        <w:rPr>
          <w:rFonts w:cs="Times New Roman"/>
          <w:szCs w:val="24"/>
          <w:lang w:val="hr-HR"/>
        </w:rPr>
        <w:tab/>
        <w:t>18928</w:t>
      </w:r>
    </w:p>
    <w:p w14:paraId="6D2E0128" w14:textId="77777777" w:rsidR="00C570C4" w:rsidRPr="00C570C4" w:rsidRDefault="00C570C4" w:rsidP="00C570C4">
      <w:pPr>
        <w:spacing w:after="0"/>
        <w:rPr>
          <w:rFonts w:cs="Times New Roman"/>
          <w:szCs w:val="24"/>
          <w:lang w:val="hr-HR"/>
        </w:rPr>
      </w:pPr>
      <w:r w:rsidRPr="00C570C4">
        <w:rPr>
          <w:rFonts w:cs="Times New Roman"/>
          <w:szCs w:val="24"/>
          <w:lang w:val="hr-HR"/>
        </w:rPr>
        <w:t>Razina</w:t>
      </w:r>
      <w:r w:rsidRPr="00C570C4">
        <w:rPr>
          <w:rFonts w:cs="Times New Roman"/>
          <w:szCs w:val="24"/>
          <w:lang w:val="hr-HR"/>
        </w:rPr>
        <w:tab/>
      </w:r>
      <w:r w:rsidRPr="00C570C4">
        <w:rPr>
          <w:rFonts w:cs="Times New Roman"/>
          <w:szCs w:val="24"/>
          <w:lang w:val="hr-HR"/>
        </w:rPr>
        <w:tab/>
      </w:r>
      <w:r w:rsidRPr="00C570C4">
        <w:rPr>
          <w:rFonts w:cs="Times New Roman"/>
          <w:szCs w:val="24"/>
          <w:lang w:val="hr-HR"/>
        </w:rPr>
        <w:tab/>
        <w:t>31</w:t>
      </w:r>
    </w:p>
    <w:p w14:paraId="18EF50A6" w14:textId="77777777" w:rsidR="00C570C4" w:rsidRPr="00C570C4" w:rsidRDefault="00C570C4" w:rsidP="00C570C4">
      <w:pPr>
        <w:spacing w:after="0"/>
        <w:rPr>
          <w:rFonts w:cs="Times New Roman"/>
          <w:szCs w:val="24"/>
          <w:lang w:val="hr-HR"/>
        </w:rPr>
      </w:pPr>
      <w:r w:rsidRPr="00C570C4">
        <w:rPr>
          <w:rFonts w:cs="Times New Roman"/>
          <w:szCs w:val="24"/>
          <w:lang w:val="hr-HR"/>
        </w:rPr>
        <w:t>Šifra djelatnosti</w:t>
      </w:r>
      <w:r w:rsidRPr="00C570C4">
        <w:rPr>
          <w:rFonts w:cs="Times New Roman"/>
          <w:szCs w:val="24"/>
          <w:lang w:val="hr-HR"/>
        </w:rPr>
        <w:tab/>
        <w:t xml:space="preserve">8532  </w:t>
      </w:r>
    </w:p>
    <w:p w14:paraId="2FF5B71D" w14:textId="3DDA34FC" w:rsidR="00C570C4" w:rsidRDefault="00C570C4" w:rsidP="00C570C4">
      <w:pPr>
        <w:spacing w:after="0"/>
        <w:rPr>
          <w:rFonts w:cs="Times New Roman"/>
          <w:szCs w:val="24"/>
          <w:lang w:val="hr-HR"/>
        </w:rPr>
      </w:pPr>
    </w:p>
    <w:p w14:paraId="772F82BB" w14:textId="7A427F8E" w:rsidR="001D224C" w:rsidRDefault="001D224C" w:rsidP="00C570C4">
      <w:pPr>
        <w:spacing w:after="0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KLASA: 400-01/25-01/01</w:t>
      </w:r>
    </w:p>
    <w:p w14:paraId="642461F2" w14:textId="3C78C3B1" w:rsidR="001D224C" w:rsidRPr="00C570C4" w:rsidRDefault="001D224C" w:rsidP="00C570C4">
      <w:pPr>
        <w:spacing w:after="0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URBROJ: 2189-36-01/1-25-1</w:t>
      </w:r>
    </w:p>
    <w:p w14:paraId="5EAE82D2" w14:textId="18817AA0" w:rsidR="00C570C4" w:rsidRPr="00C570C4" w:rsidRDefault="00885D89" w:rsidP="00C570C4">
      <w:pPr>
        <w:spacing w:after="0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Virovitica, 30</w:t>
      </w:r>
      <w:r w:rsidR="00D00681">
        <w:rPr>
          <w:rFonts w:cs="Times New Roman"/>
          <w:szCs w:val="24"/>
          <w:lang w:val="hr-HR"/>
        </w:rPr>
        <w:t>. siječnja 202</w:t>
      </w:r>
      <w:r w:rsidR="00A3305E">
        <w:rPr>
          <w:rFonts w:cs="Times New Roman"/>
          <w:szCs w:val="24"/>
          <w:lang w:val="hr-HR"/>
        </w:rPr>
        <w:t>5</w:t>
      </w:r>
      <w:r w:rsidR="00C570C4" w:rsidRPr="00C570C4">
        <w:rPr>
          <w:rFonts w:cs="Times New Roman"/>
          <w:szCs w:val="24"/>
          <w:lang w:val="hr-HR"/>
        </w:rPr>
        <w:t>.</w:t>
      </w:r>
    </w:p>
    <w:p w14:paraId="67DD95AE" w14:textId="77777777" w:rsidR="00C570C4" w:rsidRPr="00C570C4" w:rsidRDefault="00C570C4" w:rsidP="00C570C4">
      <w:pPr>
        <w:rPr>
          <w:rFonts w:cs="Times New Roman"/>
          <w:lang w:val="hr-HR"/>
        </w:rPr>
      </w:pPr>
    </w:p>
    <w:p w14:paraId="3AC41F36" w14:textId="77777777" w:rsidR="00C570C4" w:rsidRPr="00C570C4" w:rsidRDefault="00C570C4" w:rsidP="00C570C4">
      <w:pPr>
        <w:pStyle w:val="Naslov1"/>
        <w:rPr>
          <w:lang w:val="hr-HR"/>
        </w:rPr>
      </w:pPr>
      <w:r w:rsidRPr="00C570C4">
        <w:rPr>
          <w:lang w:val="hr-HR"/>
        </w:rPr>
        <w:t xml:space="preserve">BILJEŠKE UZ FINANCIJSKE IZVJEŠTAJE </w:t>
      </w:r>
    </w:p>
    <w:p w14:paraId="19D2E70C" w14:textId="46E5824C" w:rsidR="00C570C4" w:rsidRPr="00C570C4" w:rsidRDefault="00C570C4" w:rsidP="00C570C4">
      <w:pPr>
        <w:pStyle w:val="Naslov2"/>
        <w:rPr>
          <w:lang w:val="hr-HR"/>
        </w:rPr>
      </w:pPr>
      <w:r w:rsidRPr="00C570C4">
        <w:rPr>
          <w:lang w:val="hr-HR"/>
        </w:rPr>
        <w:t>za ra</w:t>
      </w:r>
      <w:r w:rsidR="00232A65">
        <w:rPr>
          <w:lang w:val="hr-HR"/>
        </w:rPr>
        <w:t>zdoblje siječanj – prosinac 202</w:t>
      </w:r>
      <w:r w:rsidR="002A064D">
        <w:rPr>
          <w:lang w:val="hr-HR"/>
        </w:rPr>
        <w:t>4</w:t>
      </w:r>
      <w:r w:rsidRPr="00C570C4">
        <w:rPr>
          <w:lang w:val="hr-HR"/>
        </w:rPr>
        <w:t xml:space="preserve">. godine </w:t>
      </w:r>
    </w:p>
    <w:p w14:paraId="32534D56" w14:textId="397E0459" w:rsidR="00C570C4" w:rsidRPr="00C570C4" w:rsidRDefault="00232A65" w:rsidP="00C570C4">
      <w:pPr>
        <w:pStyle w:val="Naslov1"/>
        <w:rPr>
          <w:lang w:val="hr-HR"/>
        </w:rPr>
      </w:pPr>
      <w:r>
        <w:rPr>
          <w:lang w:val="hr-HR"/>
        </w:rPr>
        <w:t>Bilješke uz Izvještaj o prihodima i rashodima, primicima i izdacima</w:t>
      </w:r>
    </w:p>
    <w:p w14:paraId="40CAB9FA" w14:textId="77777777" w:rsidR="00C570C4" w:rsidRPr="00C570C4" w:rsidRDefault="00C570C4" w:rsidP="00C570C4">
      <w:pPr>
        <w:pStyle w:val="Naslov2"/>
        <w:rPr>
          <w:lang w:val="hr-HR"/>
        </w:rPr>
      </w:pPr>
      <w:r w:rsidRPr="00C570C4">
        <w:rPr>
          <w:lang w:val="hr-HR"/>
        </w:rPr>
        <w:t>Bilješka br. 1.</w:t>
      </w:r>
    </w:p>
    <w:p w14:paraId="5F70B821" w14:textId="10B26059" w:rsidR="00C570C4" w:rsidRDefault="006B0984" w:rsidP="00C570C4">
      <w:pPr>
        <w:pStyle w:val="Naslov2"/>
        <w:rPr>
          <w:lang w:val="hr-HR"/>
        </w:rPr>
      </w:pPr>
      <w:r>
        <w:rPr>
          <w:lang w:val="hr-HR"/>
        </w:rPr>
        <w:t>Šifra 6361</w:t>
      </w:r>
    </w:p>
    <w:p w14:paraId="2626FE6A" w14:textId="1D48F25F" w:rsidR="006B0984" w:rsidRDefault="006B0984" w:rsidP="006B0984">
      <w:pPr>
        <w:rPr>
          <w:lang w:val="hr-HR"/>
        </w:rPr>
      </w:pPr>
      <w:r>
        <w:rPr>
          <w:lang w:val="hr-HR"/>
        </w:rPr>
        <w:t>Tekuće pomoći proračunskim korisnicima iz proračuna koji im nije nadležan. Stanje na ovoj poziciji bitno odstupa od stanja u istom razdoblju prethodne godine a iznosi 1</w:t>
      </w:r>
      <w:r w:rsidR="002F70F3">
        <w:rPr>
          <w:lang w:val="hr-HR"/>
        </w:rPr>
        <w:t>.723.244,47</w:t>
      </w:r>
      <w:r>
        <w:rPr>
          <w:lang w:val="hr-HR"/>
        </w:rPr>
        <w:t xml:space="preserve">€. </w:t>
      </w:r>
      <w:r w:rsidR="00D00681">
        <w:rPr>
          <w:lang w:val="hr-HR"/>
        </w:rPr>
        <w:t xml:space="preserve">Razlog ovakvome odstupanju su: povećanje </w:t>
      </w:r>
      <w:r w:rsidR="002F70F3">
        <w:rPr>
          <w:lang w:val="hr-HR"/>
        </w:rPr>
        <w:t xml:space="preserve">koeficijenata zaposlenika škole. </w:t>
      </w:r>
    </w:p>
    <w:p w14:paraId="7DED13B1" w14:textId="77777777" w:rsidR="00DE4584" w:rsidRPr="006B0984" w:rsidRDefault="00DE4584" w:rsidP="006B0984">
      <w:pPr>
        <w:rPr>
          <w:lang w:val="hr-HR"/>
        </w:rPr>
      </w:pPr>
    </w:p>
    <w:p w14:paraId="0D453B65" w14:textId="49A98FAA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>Bilješka br. 2</w:t>
      </w:r>
      <w:r w:rsidR="00C570C4" w:rsidRPr="00C570C4">
        <w:rPr>
          <w:lang w:val="hr-HR"/>
        </w:rPr>
        <w:t>.</w:t>
      </w:r>
    </w:p>
    <w:p w14:paraId="34045624" w14:textId="349C0CED" w:rsidR="00C570C4" w:rsidRDefault="00D00681" w:rsidP="00C570C4">
      <w:pPr>
        <w:pStyle w:val="Naslov2"/>
        <w:rPr>
          <w:lang w:val="hr-HR"/>
        </w:rPr>
      </w:pPr>
      <w:r>
        <w:rPr>
          <w:lang w:val="hr-HR"/>
        </w:rPr>
        <w:t>Šifra 683</w:t>
      </w:r>
    </w:p>
    <w:p w14:paraId="61A8BC7C" w14:textId="187D2C21" w:rsidR="00D00681" w:rsidRPr="00D00681" w:rsidRDefault="00D00681" w:rsidP="00D00681">
      <w:pPr>
        <w:rPr>
          <w:lang w:val="hr-HR"/>
        </w:rPr>
      </w:pPr>
      <w:r>
        <w:rPr>
          <w:lang w:val="hr-HR"/>
        </w:rPr>
        <w:t xml:space="preserve">Ostali prihodi </w:t>
      </w:r>
      <w:r w:rsidR="00DE4584">
        <w:rPr>
          <w:lang w:val="hr-HR"/>
        </w:rPr>
        <w:t xml:space="preserve">ukupno iznose </w:t>
      </w:r>
      <w:r w:rsidR="00360607">
        <w:rPr>
          <w:lang w:val="hr-HR"/>
        </w:rPr>
        <w:t>825,44</w:t>
      </w:r>
      <w:r w:rsidR="00DE4584">
        <w:rPr>
          <w:lang w:val="hr-HR"/>
        </w:rPr>
        <w:t>€ te bilježe povećanje. Obuhvaćaju najamninu stana koji je u vlasništvu Tehničke škole</w:t>
      </w:r>
      <w:r w:rsidR="00360607">
        <w:rPr>
          <w:lang w:val="hr-HR"/>
        </w:rPr>
        <w:t xml:space="preserve"> i prihode putničke agencije Brod Tours.</w:t>
      </w:r>
    </w:p>
    <w:p w14:paraId="6FD3A0EA" w14:textId="32FBDFAB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>Bilješka br. 3</w:t>
      </w:r>
      <w:r w:rsidR="00C570C4" w:rsidRPr="00C570C4">
        <w:rPr>
          <w:lang w:val="hr-HR"/>
        </w:rPr>
        <w:t>.</w:t>
      </w:r>
    </w:p>
    <w:p w14:paraId="24D1340F" w14:textId="756B4F6D" w:rsidR="00C570C4" w:rsidRDefault="00DE4584" w:rsidP="00C570C4">
      <w:pPr>
        <w:pStyle w:val="Naslov2"/>
        <w:rPr>
          <w:lang w:val="hr-HR"/>
        </w:rPr>
      </w:pPr>
      <w:r>
        <w:rPr>
          <w:lang w:val="hr-HR"/>
        </w:rPr>
        <w:t>Šifra 6615</w:t>
      </w:r>
    </w:p>
    <w:p w14:paraId="30D2FCD0" w14:textId="6BE897F5" w:rsidR="00DE4584" w:rsidRPr="00DE4584" w:rsidRDefault="00DE4584" w:rsidP="00DE4584">
      <w:pPr>
        <w:rPr>
          <w:lang w:val="hr-HR"/>
        </w:rPr>
      </w:pPr>
      <w:r>
        <w:rPr>
          <w:lang w:val="hr-HR"/>
        </w:rPr>
        <w:t>Prihodi od pruženih usluga bitno odstupaju od stanja u istom razdo</w:t>
      </w:r>
      <w:r w:rsidR="00AC2212">
        <w:rPr>
          <w:lang w:val="hr-HR"/>
        </w:rPr>
        <w:t xml:space="preserve">blju prethodne godine te iznose </w:t>
      </w:r>
      <w:r w:rsidR="00360607">
        <w:rPr>
          <w:lang w:val="hr-HR"/>
        </w:rPr>
        <w:t>26.747,85</w:t>
      </w:r>
      <w:r>
        <w:rPr>
          <w:lang w:val="hr-HR"/>
        </w:rPr>
        <w:t xml:space="preserve">€. Ovi prihodi </w:t>
      </w:r>
      <w:r w:rsidR="00AC2212">
        <w:rPr>
          <w:lang w:val="hr-HR"/>
        </w:rPr>
        <w:t xml:space="preserve">su </w:t>
      </w:r>
      <w:r>
        <w:rPr>
          <w:lang w:val="hr-HR"/>
        </w:rPr>
        <w:t>od iznajmljivanja</w:t>
      </w:r>
      <w:r w:rsidR="00AC2212">
        <w:rPr>
          <w:lang w:val="hr-HR"/>
        </w:rPr>
        <w:t xml:space="preserve"> školske sportske dvorane</w:t>
      </w:r>
      <w:r w:rsidR="00360607">
        <w:rPr>
          <w:lang w:val="hr-HR"/>
        </w:rPr>
        <w:t xml:space="preserve"> i učeničkog servisa koji je krenuo sa radom tijekom ljetnih praznika za učenike Tehničke škole. </w:t>
      </w:r>
    </w:p>
    <w:p w14:paraId="2A3E1FDA" w14:textId="2C11390B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lastRenderedPageBreak/>
        <w:t>Bilješka br. 4</w:t>
      </w:r>
      <w:r w:rsidR="00C570C4" w:rsidRPr="00C570C4">
        <w:rPr>
          <w:lang w:val="hr-HR"/>
        </w:rPr>
        <w:t>.</w:t>
      </w:r>
    </w:p>
    <w:p w14:paraId="2C58C809" w14:textId="044777DB" w:rsidR="00C570C4" w:rsidRDefault="00AC2212" w:rsidP="00C570C4">
      <w:pPr>
        <w:pStyle w:val="Naslov2"/>
        <w:rPr>
          <w:lang w:val="hr-HR"/>
        </w:rPr>
      </w:pPr>
      <w:r>
        <w:rPr>
          <w:lang w:val="hr-HR"/>
        </w:rPr>
        <w:t>Šifra 3224</w:t>
      </w:r>
    </w:p>
    <w:p w14:paraId="44CDB146" w14:textId="100305AF" w:rsidR="00AC2212" w:rsidRPr="00AC2212" w:rsidRDefault="00AC2212" w:rsidP="00AC2212">
      <w:pPr>
        <w:rPr>
          <w:lang w:val="hr-HR"/>
        </w:rPr>
      </w:pPr>
      <w:r>
        <w:rPr>
          <w:lang w:val="hr-HR"/>
        </w:rPr>
        <w:t xml:space="preserve">Materijal i dijelovi za tekuće i investicijsko održavanje iznose </w:t>
      </w:r>
      <w:r w:rsidR="00360607">
        <w:rPr>
          <w:lang w:val="hr-HR"/>
        </w:rPr>
        <w:t>18.237,08</w:t>
      </w:r>
      <w:r>
        <w:rPr>
          <w:lang w:val="hr-HR"/>
        </w:rPr>
        <w:t>€. Bilježe povećanje zbog tekućih popravaka školskog prostora</w:t>
      </w:r>
      <w:r w:rsidR="00360607">
        <w:rPr>
          <w:lang w:val="hr-HR"/>
        </w:rPr>
        <w:t xml:space="preserve">, također zbog rada na pregrađivanju praktikuma i učionica za učenike medicinskog usmjerenja. </w:t>
      </w:r>
    </w:p>
    <w:p w14:paraId="5B9B2BC6" w14:textId="3CB3677A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>Bilješka br. 5</w:t>
      </w:r>
      <w:r w:rsidR="00C570C4" w:rsidRPr="00C570C4">
        <w:rPr>
          <w:lang w:val="hr-HR"/>
        </w:rPr>
        <w:t>.</w:t>
      </w:r>
    </w:p>
    <w:p w14:paraId="6AEB3D0B" w14:textId="62E9F44A" w:rsidR="00C570C4" w:rsidRDefault="00AC2212" w:rsidP="00C570C4">
      <w:pPr>
        <w:pStyle w:val="Naslov2"/>
        <w:rPr>
          <w:lang w:val="hr-HR"/>
        </w:rPr>
      </w:pPr>
      <w:r>
        <w:rPr>
          <w:lang w:val="hr-HR"/>
        </w:rPr>
        <w:t>Šifra 3232</w:t>
      </w:r>
    </w:p>
    <w:p w14:paraId="444DAA00" w14:textId="10120AB3" w:rsidR="00AC2212" w:rsidRPr="00AC2212" w:rsidRDefault="00AC2212" w:rsidP="00AC2212">
      <w:pPr>
        <w:rPr>
          <w:lang w:val="hr-HR"/>
        </w:rPr>
      </w:pPr>
      <w:r>
        <w:rPr>
          <w:lang w:val="hr-HR"/>
        </w:rPr>
        <w:t>Usluge tekućeg i investicijskog održavanja iznose 2</w:t>
      </w:r>
      <w:r w:rsidR="0062754A">
        <w:rPr>
          <w:lang w:val="hr-HR"/>
        </w:rPr>
        <w:t>9.216,37</w:t>
      </w:r>
      <w:r>
        <w:rPr>
          <w:lang w:val="hr-HR"/>
        </w:rPr>
        <w:t xml:space="preserve">€. Bilježe povećanje zbog </w:t>
      </w:r>
      <w:r w:rsidR="00F4156C">
        <w:rPr>
          <w:lang w:val="hr-HR"/>
        </w:rPr>
        <w:t>servisa školske kotlovnic</w:t>
      </w:r>
      <w:r w:rsidR="0062754A">
        <w:rPr>
          <w:lang w:val="hr-HR"/>
        </w:rPr>
        <w:t>e i usluga vezanih uz pregrađivanje praktikuma i učionica za učenike medicinskog usmjerenja.</w:t>
      </w:r>
    </w:p>
    <w:p w14:paraId="47B53EA4" w14:textId="49FB181C" w:rsidR="004125C2" w:rsidRPr="004125C2" w:rsidRDefault="004125C2" w:rsidP="004125C2">
      <w:pPr>
        <w:rPr>
          <w:lang w:val="hr-HR"/>
        </w:rPr>
      </w:pPr>
    </w:p>
    <w:p w14:paraId="14879045" w14:textId="55018E7D" w:rsidR="00C570C4" w:rsidRPr="00C570C4" w:rsidRDefault="009923A4" w:rsidP="00C570C4">
      <w:pPr>
        <w:pStyle w:val="Naslov2"/>
        <w:rPr>
          <w:lang w:val="hr-HR"/>
        </w:rPr>
      </w:pPr>
      <w:r>
        <w:rPr>
          <w:lang w:val="hr-HR"/>
        </w:rPr>
        <w:t xml:space="preserve">Bilješka br. </w:t>
      </w:r>
      <w:r w:rsidR="004125C2">
        <w:rPr>
          <w:lang w:val="hr-HR"/>
        </w:rPr>
        <w:t>6</w:t>
      </w:r>
      <w:r w:rsidR="00C570C4" w:rsidRPr="00C570C4">
        <w:rPr>
          <w:lang w:val="hr-HR"/>
        </w:rPr>
        <w:t>.</w:t>
      </w:r>
    </w:p>
    <w:p w14:paraId="2FB65D77" w14:textId="28AFBCAD" w:rsidR="00C570C4" w:rsidRPr="00C570C4" w:rsidRDefault="00F4156C" w:rsidP="00C570C4">
      <w:pPr>
        <w:pStyle w:val="Naslov2"/>
        <w:rPr>
          <w:lang w:val="hr-HR"/>
        </w:rPr>
      </w:pPr>
      <w:r>
        <w:rPr>
          <w:lang w:val="hr-HR"/>
        </w:rPr>
        <w:t>Šifra 3237</w:t>
      </w:r>
    </w:p>
    <w:p w14:paraId="7E4964BE" w14:textId="49A66D32" w:rsidR="00C570C4" w:rsidRDefault="00F4156C" w:rsidP="00C570C4">
      <w:pPr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 xml:space="preserve">Intelektualne i osobne usluge bitno odstupaju od u odnosu na isto razdoblje prethodne godine. Porasle su i iznose </w:t>
      </w:r>
      <w:r w:rsidR="001519C2">
        <w:rPr>
          <w:rFonts w:cs="Times New Roman"/>
          <w:szCs w:val="24"/>
          <w:lang w:val="hr-HR"/>
        </w:rPr>
        <w:t>15.894,42</w:t>
      </w:r>
      <w:r>
        <w:rPr>
          <w:rFonts w:cs="Times New Roman"/>
          <w:szCs w:val="24"/>
          <w:lang w:val="hr-HR"/>
        </w:rPr>
        <w:t xml:space="preserve">€. Razlog je potreba za vanjskim suradnicima. </w:t>
      </w:r>
    </w:p>
    <w:p w14:paraId="4AF32F8A" w14:textId="77777777" w:rsidR="007F6607" w:rsidRPr="00C570C4" w:rsidRDefault="007F6607" w:rsidP="00C570C4">
      <w:pPr>
        <w:rPr>
          <w:rFonts w:cs="Times New Roman"/>
          <w:szCs w:val="24"/>
          <w:lang w:val="hr-HR"/>
        </w:rPr>
      </w:pPr>
    </w:p>
    <w:p w14:paraId="60AAD039" w14:textId="7BEFC597" w:rsidR="00C570C4" w:rsidRPr="00C570C4" w:rsidRDefault="004C0D3C" w:rsidP="00C570C4">
      <w:pPr>
        <w:pStyle w:val="Naslov2"/>
        <w:rPr>
          <w:lang w:val="hr-HR"/>
        </w:rPr>
      </w:pPr>
      <w:r>
        <w:rPr>
          <w:lang w:val="hr-HR"/>
        </w:rPr>
        <w:t>Bilješka</w:t>
      </w:r>
      <w:r w:rsidR="009923A4">
        <w:rPr>
          <w:lang w:val="hr-HR"/>
        </w:rPr>
        <w:t xml:space="preserve"> br. </w:t>
      </w:r>
      <w:r w:rsidR="004125C2">
        <w:rPr>
          <w:lang w:val="hr-HR"/>
        </w:rPr>
        <w:t>7</w:t>
      </w:r>
      <w:r w:rsidR="00C570C4" w:rsidRPr="00C570C4">
        <w:rPr>
          <w:lang w:val="hr-HR"/>
        </w:rPr>
        <w:t>.</w:t>
      </w:r>
    </w:p>
    <w:p w14:paraId="14030D93" w14:textId="3AA95DDA" w:rsidR="00C570C4" w:rsidRDefault="007F6607" w:rsidP="00C570C4">
      <w:pPr>
        <w:pStyle w:val="Naslov2"/>
        <w:rPr>
          <w:lang w:val="hr-HR"/>
        </w:rPr>
      </w:pPr>
      <w:r>
        <w:rPr>
          <w:lang w:val="hr-HR"/>
        </w:rPr>
        <w:t xml:space="preserve">Šifra </w:t>
      </w:r>
      <w:r w:rsidR="004125C2">
        <w:rPr>
          <w:lang w:val="hr-HR"/>
        </w:rPr>
        <w:t>3299</w:t>
      </w:r>
    </w:p>
    <w:p w14:paraId="0E824053" w14:textId="0ABE475F" w:rsidR="004125C2" w:rsidRDefault="004125C2" w:rsidP="004125C2">
      <w:pPr>
        <w:rPr>
          <w:lang w:val="hr-HR"/>
        </w:rPr>
      </w:pPr>
      <w:r>
        <w:rPr>
          <w:lang w:val="hr-HR"/>
        </w:rPr>
        <w:t>Ostali nespomenuti rashodi iznose 22.911,14€  te bilježe povećanje zbog učeničkoga servisa koji je krenuo s radom.</w:t>
      </w:r>
    </w:p>
    <w:p w14:paraId="40C4C7F3" w14:textId="58379735" w:rsidR="002541F0" w:rsidRDefault="002541F0" w:rsidP="004125C2">
      <w:pPr>
        <w:rPr>
          <w:lang w:val="hr-HR"/>
        </w:rPr>
      </w:pPr>
    </w:p>
    <w:p w14:paraId="67B0B59A" w14:textId="288EB0AF" w:rsidR="002541F0" w:rsidRDefault="002541F0" w:rsidP="002541F0">
      <w:pPr>
        <w:pStyle w:val="Naslov2"/>
        <w:rPr>
          <w:lang w:val="hr-HR"/>
        </w:rPr>
      </w:pPr>
      <w:r>
        <w:rPr>
          <w:lang w:val="hr-HR"/>
        </w:rPr>
        <w:t>Bilješka br. 8.</w:t>
      </w:r>
    </w:p>
    <w:p w14:paraId="051CF5EE" w14:textId="63A062A3" w:rsidR="002541F0" w:rsidRDefault="002541F0" w:rsidP="002541F0">
      <w:pPr>
        <w:pStyle w:val="Naslov2"/>
        <w:rPr>
          <w:lang w:val="hr-HR"/>
        </w:rPr>
      </w:pPr>
      <w:r>
        <w:rPr>
          <w:lang w:val="hr-HR"/>
        </w:rPr>
        <w:t>Šifra 4227</w:t>
      </w:r>
    </w:p>
    <w:p w14:paraId="1AF4E9D3" w14:textId="692AC93F" w:rsidR="002541F0" w:rsidRDefault="002541F0" w:rsidP="002541F0">
      <w:pPr>
        <w:jc w:val="left"/>
        <w:rPr>
          <w:lang w:val="hr-HR"/>
        </w:rPr>
      </w:pPr>
      <w:r>
        <w:rPr>
          <w:lang w:val="hr-HR"/>
        </w:rPr>
        <w:t xml:space="preserve">Uređaji, strojevi i oprema za ostale namjene povećana je i iznosi 3.888,75€. Odnosi se na medicinsku opremu za učenike. </w:t>
      </w:r>
    </w:p>
    <w:p w14:paraId="29775CFD" w14:textId="63372D5A" w:rsidR="002B0596" w:rsidRDefault="002B0596" w:rsidP="002541F0">
      <w:pPr>
        <w:jc w:val="left"/>
        <w:rPr>
          <w:lang w:val="hr-HR"/>
        </w:rPr>
      </w:pPr>
    </w:p>
    <w:p w14:paraId="56D3AE8F" w14:textId="11DC8E20" w:rsidR="002B0596" w:rsidRDefault="002B0596" w:rsidP="002541F0">
      <w:pPr>
        <w:jc w:val="left"/>
        <w:rPr>
          <w:lang w:val="hr-HR"/>
        </w:rPr>
      </w:pPr>
    </w:p>
    <w:p w14:paraId="554523DC" w14:textId="587D9EA4" w:rsidR="002B0596" w:rsidRDefault="002B0596" w:rsidP="002541F0">
      <w:pPr>
        <w:jc w:val="left"/>
        <w:rPr>
          <w:lang w:val="hr-HR"/>
        </w:rPr>
      </w:pPr>
    </w:p>
    <w:p w14:paraId="663BCCBF" w14:textId="1F2AAD0E" w:rsidR="002B0596" w:rsidRDefault="002B0596" w:rsidP="002541F0">
      <w:pPr>
        <w:jc w:val="left"/>
        <w:rPr>
          <w:lang w:val="hr-HR"/>
        </w:rPr>
      </w:pPr>
    </w:p>
    <w:p w14:paraId="433DBA9E" w14:textId="322D12A5" w:rsidR="002B0596" w:rsidRDefault="002B0596" w:rsidP="002541F0">
      <w:pPr>
        <w:jc w:val="left"/>
        <w:rPr>
          <w:lang w:val="hr-HR"/>
        </w:rPr>
      </w:pPr>
    </w:p>
    <w:p w14:paraId="06311637" w14:textId="242E0064" w:rsidR="002B0596" w:rsidRDefault="002B0596" w:rsidP="002541F0">
      <w:pPr>
        <w:jc w:val="left"/>
        <w:rPr>
          <w:lang w:val="hr-HR"/>
        </w:rPr>
      </w:pPr>
    </w:p>
    <w:p w14:paraId="13D1CFF3" w14:textId="77777777" w:rsidR="002B0596" w:rsidRPr="002541F0" w:rsidRDefault="002B0596" w:rsidP="002541F0">
      <w:pPr>
        <w:jc w:val="left"/>
        <w:rPr>
          <w:lang w:val="hr-HR"/>
        </w:rPr>
      </w:pPr>
    </w:p>
    <w:p w14:paraId="168DAA30" w14:textId="344448CB" w:rsidR="007F6607" w:rsidRDefault="005A1561" w:rsidP="005A1561">
      <w:pPr>
        <w:pStyle w:val="Naslov1"/>
        <w:rPr>
          <w:lang w:val="hr-HR"/>
        </w:rPr>
      </w:pPr>
      <w:r w:rsidRPr="005A1561">
        <w:rPr>
          <w:lang w:val="hr-HR"/>
        </w:rPr>
        <w:lastRenderedPageBreak/>
        <w:t xml:space="preserve">Bilješke uz Bilancu </w:t>
      </w:r>
    </w:p>
    <w:p w14:paraId="1B988413" w14:textId="77777777" w:rsidR="005A1561" w:rsidRPr="005A1561" w:rsidRDefault="005A1561" w:rsidP="005A1561">
      <w:pPr>
        <w:rPr>
          <w:lang w:val="hr-HR"/>
        </w:rPr>
      </w:pPr>
    </w:p>
    <w:p w14:paraId="14849EF6" w14:textId="627B0583" w:rsidR="00C570C4" w:rsidRPr="00C570C4" w:rsidRDefault="004C0D3C" w:rsidP="00C570C4">
      <w:pPr>
        <w:pStyle w:val="Naslov2"/>
        <w:rPr>
          <w:lang w:val="hr-HR"/>
        </w:rPr>
      </w:pPr>
      <w:r>
        <w:rPr>
          <w:lang w:val="hr-HR"/>
        </w:rPr>
        <w:t>B</w:t>
      </w:r>
      <w:r w:rsidR="005A1561">
        <w:rPr>
          <w:lang w:val="hr-HR"/>
        </w:rPr>
        <w:t>ilješka br. 1</w:t>
      </w:r>
      <w:r w:rsidR="00C570C4" w:rsidRPr="00C570C4">
        <w:rPr>
          <w:lang w:val="hr-HR"/>
        </w:rPr>
        <w:t>.</w:t>
      </w:r>
    </w:p>
    <w:p w14:paraId="3ED2FB7D" w14:textId="165A88C3" w:rsidR="00C570C4" w:rsidRDefault="005A1561" w:rsidP="00C570C4">
      <w:pPr>
        <w:pStyle w:val="Naslov2"/>
        <w:rPr>
          <w:lang w:val="hr-HR"/>
        </w:rPr>
      </w:pPr>
      <w:r>
        <w:rPr>
          <w:lang w:val="hr-HR"/>
        </w:rPr>
        <w:t>Šifra 996</w:t>
      </w:r>
    </w:p>
    <w:p w14:paraId="2A3D5AB0" w14:textId="73236C06" w:rsidR="005A1561" w:rsidRDefault="005A1561" w:rsidP="002541F0">
      <w:pPr>
        <w:tabs>
          <w:tab w:val="left" w:pos="8670"/>
        </w:tabs>
        <w:rPr>
          <w:lang w:val="hr-HR"/>
        </w:rPr>
      </w:pPr>
      <w:r>
        <w:rPr>
          <w:lang w:val="hr-HR"/>
        </w:rPr>
        <w:t>Izvanbil</w:t>
      </w:r>
      <w:r w:rsidR="009923A4">
        <w:rPr>
          <w:lang w:val="hr-HR"/>
        </w:rPr>
        <w:t>ančni zapisi iznose 1</w:t>
      </w:r>
      <w:r w:rsidR="005A038A">
        <w:rPr>
          <w:lang w:val="hr-HR"/>
        </w:rPr>
        <w:t>3.859,93</w:t>
      </w:r>
      <w:r w:rsidR="009923A4">
        <w:rPr>
          <w:lang w:val="hr-HR"/>
        </w:rPr>
        <w:t xml:space="preserve">€ </w:t>
      </w:r>
      <w:r>
        <w:rPr>
          <w:lang w:val="hr-HR"/>
        </w:rPr>
        <w:t>zbog opreme koju smo dobili od CARNET-a</w:t>
      </w:r>
      <w:r w:rsidR="008A305D">
        <w:rPr>
          <w:lang w:val="hr-HR"/>
        </w:rPr>
        <w:t>.</w:t>
      </w:r>
      <w:r w:rsidR="002541F0">
        <w:rPr>
          <w:lang w:val="hr-HR"/>
        </w:rPr>
        <w:tab/>
      </w:r>
    </w:p>
    <w:p w14:paraId="30F41EB6" w14:textId="204B01C3" w:rsidR="002B0596" w:rsidRDefault="002B0596" w:rsidP="002541F0">
      <w:pPr>
        <w:tabs>
          <w:tab w:val="left" w:pos="8670"/>
        </w:tabs>
        <w:rPr>
          <w:lang w:val="hr-HR"/>
        </w:rPr>
      </w:pPr>
    </w:p>
    <w:p w14:paraId="788F60EA" w14:textId="2F85F15C" w:rsidR="002B0596" w:rsidRDefault="002B0596" w:rsidP="002541F0">
      <w:pPr>
        <w:tabs>
          <w:tab w:val="left" w:pos="8670"/>
        </w:tabs>
        <w:rPr>
          <w:lang w:val="hr-HR"/>
        </w:rPr>
      </w:pPr>
    </w:p>
    <w:p w14:paraId="4089361B" w14:textId="069D4F83" w:rsidR="002B0596" w:rsidRDefault="002B0596" w:rsidP="002B0596">
      <w:pPr>
        <w:pStyle w:val="Naslov1"/>
        <w:rPr>
          <w:lang w:val="hr-HR"/>
        </w:rPr>
      </w:pPr>
      <w:r>
        <w:rPr>
          <w:lang w:val="hr-HR"/>
        </w:rPr>
        <w:t>Bilješke uz Izvještaj o promjenama u vrijednosti i obujmu imovine i obveza</w:t>
      </w:r>
    </w:p>
    <w:p w14:paraId="5C000BA9" w14:textId="38CCB5AA" w:rsidR="002B0596" w:rsidRDefault="002B0596" w:rsidP="002B0596">
      <w:pPr>
        <w:rPr>
          <w:lang w:val="hr-HR"/>
        </w:rPr>
      </w:pPr>
    </w:p>
    <w:p w14:paraId="20621D4A" w14:textId="1C505761" w:rsidR="002B0596" w:rsidRDefault="002B0596" w:rsidP="002B0596">
      <w:pPr>
        <w:pStyle w:val="Naslov2"/>
        <w:rPr>
          <w:lang w:val="hr-HR"/>
        </w:rPr>
      </w:pPr>
      <w:r>
        <w:rPr>
          <w:lang w:val="hr-HR"/>
        </w:rPr>
        <w:t>Bilješka br. 1.</w:t>
      </w:r>
    </w:p>
    <w:p w14:paraId="5134EEF1" w14:textId="53250D62" w:rsidR="002B0596" w:rsidRDefault="002B0596" w:rsidP="002B0596">
      <w:pPr>
        <w:pStyle w:val="Naslov2"/>
        <w:rPr>
          <w:lang w:val="hr-HR"/>
        </w:rPr>
      </w:pPr>
      <w:r>
        <w:rPr>
          <w:lang w:val="hr-HR"/>
        </w:rPr>
        <w:t>Šifra 91512</w:t>
      </w:r>
    </w:p>
    <w:p w14:paraId="3FDB4332" w14:textId="4B935DAF" w:rsidR="002B0596" w:rsidRDefault="002B0596" w:rsidP="002B0596">
      <w:pPr>
        <w:rPr>
          <w:lang w:val="hr-HR"/>
        </w:rPr>
      </w:pPr>
      <w:r>
        <w:rPr>
          <w:lang w:val="hr-HR"/>
        </w:rPr>
        <w:t xml:space="preserve">Promjena u obujmu imovine bilježi povećanje u iznosu od 37.876,62€. Odnosi se na opremu koja je nabavljena za poslovanje škole. </w:t>
      </w:r>
    </w:p>
    <w:p w14:paraId="7A5D5945" w14:textId="6A369736" w:rsidR="002B0596" w:rsidRDefault="002B0596" w:rsidP="002B0596">
      <w:pPr>
        <w:rPr>
          <w:lang w:val="hr-HR"/>
        </w:rPr>
      </w:pPr>
    </w:p>
    <w:p w14:paraId="4B53E93A" w14:textId="6D274483" w:rsidR="002B0596" w:rsidRDefault="002B0596" w:rsidP="002B0596">
      <w:pPr>
        <w:rPr>
          <w:lang w:val="hr-HR"/>
        </w:rPr>
      </w:pPr>
    </w:p>
    <w:p w14:paraId="167C4BC1" w14:textId="739C4EBE" w:rsidR="002B0596" w:rsidRDefault="002B0596" w:rsidP="002B0596">
      <w:pPr>
        <w:pStyle w:val="Naslov1"/>
        <w:rPr>
          <w:lang w:val="hr-HR"/>
        </w:rPr>
      </w:pPr>
      <w:r>
        <w:rPr>
          <w:lang w:val="hr-HR"/>
        </w:rPr>
        <w:t xml:space="preserve">Bilješke uz Izvještaj o obvezama </w:t>
      </w:r>
    </w:p>
    <w:p w14:paraId="4E85B4B3" w14:textId="7A722398" w:rsidR="002B0596" w:rsidRDefault="002B0596" w:rsidP="002B0596">
      <w:pPr>
        <w:rPr>
          <w:lang w:val="hr-HR"/>
        </w:rPr>
      </w:pPr>
    </w:p>
    <w:p w14:paraId="07CC85FE" w14:textId="474CB6DE" w:rsidR="002B0596" w:rsidRDefault="002B0596" w:rsidP="002B0596">
      <w:pPr>
        <w:pStyle w:val="Naslov2"/>
        <w:rPr>
          <w:lang w:val="hr-HR"/>
        </w:rPr>
      </w:pPr>
      <w:r>
        <w:rPr>
          <w:lang w:val="hr-HR"/>
        </w:rPr>
        <w:t>Bilješka br. 1.</w:t>
      </w:r>
    </w:p>
    <w:p w14:paraId="651038D0" w14:textId="2A707AC7" w:rsidR="002B0596" w:rsidRDefault="002B0596" w:rsidP="002B0596">
      <w:pPr>
        <w:pStyle w:val="Naslov2"/>
        <w:rPr>
          <w:lang w:val="hr-HR"/>
        </w:rPr>
      </w:pPr>
      <w:r>
        <w:rPr>
          <w:lang w:val="hr-HR"/>
        </w:rPr>
        <w:t>Šifra V001</w:t>
      </w:r>
    </w:p>
    <w:p w14:paraId="3822FE6F" w14:textId="405B450A" w:rsidR="002B0596" w:rsidRDefault="002B0596" w:rsidP="002B0596">
      <w:pPr>
        <w:jc w:val="left"/>
        <w:rPr>
          <w:lang w:val="hr-HR"/>
        </w:rPr>
      </w:pPr>
      <w:r>
        <w:rPr>
          <w:lang w:val="hr-HR"/>
        </w:rPr>
        <w:t xml:space="preserve">Stanje obveza </w:t>
      </w:r>
      <w:r w:rsidR="003350CF">
        <w:rPr>
          <w:lang w:val="hr-HR"/>
        </w:rPr>
        <w:t>1. siječnja 2024. odgovara stanju obveza 31.prosinca 2023. godine te iznosi 10.102,08€.</w:t>
      </w:r>
    </w:p>
    <w:p w14:paraId="08745472" w14:textId="71D85BA6" w:rsidR="003350CF" w:rsidRDefault="003350CF" w:rsidP="002B0596">
      <w:pPr>
        <w:jc w:val="left"/>
        <w:rPr>
          <w:lang w:val="hr-HR"/>
        </w:rPr>
      </w:pPr>
    </w:p>
    <w:p w14:paraId="1440DF07" w14:textId="052F7075" w:rsidR="003350CF" w:rsidRDefault="003350CF" w:rsidP="003350CF">
      <w:pPr>
        <w:pStyle w:val="Naslov2"/>
        <w:rPr>
          <w:lang w:val="hr-HR"/>
        </w:rPr>
      </w:pPr>
      <w:r>
        <w:rPr>
          <w:lang w:val="hr-HR"/>
        </w:rPr>
        <w:t xml:space="preserve">Bilješka br. 2. </w:t>
      </w:r>
    </w:p>
    <w:p w14:paraId="07F9FD4B" w14:textId="21BF6C0A" w:rsidR="003350CF" w:rsidRDefault="00273151" w:rsidP="00273151">
      <w:pPr>
        <w:pStyle w:val="Naslov2"/>
        <w:rPr>
          <w:lang w:val="hr-HR"/>
        </w:rPr>
      </w:pPr>
      <w:r>
        <w:rPr>
          <w:lang w:val="hr-HR"/>
        </w:rPr>
        <w:t>Šifra V006</w:t>
      </w:r>
    </w:p>
    <w:p w14:paraId="47A0710E" w14:textId="10AB7387" w:rsidR="00273151" w:rsidRPr="00273151" w:rsidRDefault="00273151" w:rsidP="00273151">
      <w:pPr>
        <w:rPr>
          <w:lang w:val="hr-HR"/>
        </w:rPr>
      </w:pPr>
      <w:r>
        <w:rPr>
          <w:lang w:val="hr-HR"/>
        </w:rPr>
        <w:t>Stanje nedospjelih obveza na kraju izvještajnog razdoblja iznosi 8.578,89€. Obveze se odnose na bolovanja iznad 42 dana i na materijalne rashode.</w:t>
      </w:r>
    </w:p>
    <w:p w14:paraId="5EE23405" w14:textId="5AFF8A5D" w:rsidR="00C570C4" w:rsidRDefault="00C570C4" w:rsidP="00C570C4">
      <w:pPr>
        <w:rPr>
          <w:rFonts w:cs="Times New Roman"/>
          <w:szCs w:val="24"/>
          <w:lang w:val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C570C4" w14:paraId="4B663177" w14:textId="77777777" w:rsidTr="00C570C4">
        <w:trPr>
          <w:jc w:val="center"/>
        </w:trPr>
        <w:tc>
          <w:tcPr>
            <w:tcW w:w="5103" w:type="dxa"/>
          </w:tcPr>
          <w:p w14:paraId="187642E8" w14:textId="77777777" w:rsidR="00C570C4" w:rsidRDefault="00C570C4" w:rsidP="00C570C4">
            <w:pPr>
              <w:rPr>
                <w:rFonts w:cs="Times New Roman"/>
                <w:szCs w:val="24"/>
                <w:lang w:val="hr-HR"/>
              </w:rPr>
            </w:pPr>
          </w:p>
        </w:tc>
        <w:tc>
          <w:tcPr>
            <w:tcW w:w="4247" w:type="dxa"/>
          </w:tcPr>
          <w:p w14:paraId="643DE150" w14:textId="77777777" w:rsidR="00C570C4" w:rsidRPr="00C570C4" w:rsidRDefault="00C570C4" w:rsidP="00C570C4">
            <w:pPr>
              <w:jc w:val="center"/>
              <w:rPr>
                <w:rFonts w:cs="Times New Roman"/>
                <w:szCs w:val="24"/>
                <w:lang w:val="hr-HR"/>
              </w:rPr>
            </w:pPr>
          </w:p>
          <w:p w14:paraId="34F9AA9B" w14:textId="77777777" w:rsidR="00C570C4" w:rsidRPr="00BF7470" w:rsidRDefault="00C570C4" w:rsidP="00C570C4">
            <w:pPr>
              <w:jc w:val="center"/>
              <w:rPr>
                <w:rFonts w:cs="Times New Roman"/>
                <w:b/>
                <w:bCs/>
                <w:szCs w:val="24"/>
                <w:lang w:val="hr-HR"/>
              </w:rPr>
            </w:pPr>
            <w:r w:rsidRPr="00BF7470">
              <w:rPr>
                <w:rFonts w:cs="Times New Roman"/>
                <w:b/>
                <w:bCs/>
                <w:szCs w:val="24"/>
                <w:lang w:val="hr-HR"/>
              </w:rPr>
              <w:t>RAVNATELJ</w:t>
            </w:r>
          </w:p>
          <w:p w14:paraId="6912CF67" w14:textId="2CC18EF3" w:rsidR="00C570C4" w:rsidRDefault="00C570C4" w:rsidP="00C570C4">
            <w:pPr>
              <w:jc w:val="center"/>
              <w:rPr>
                <w:rFonts w:cs="Times New Roman"/>
                <w:szCs w:val="24"/>
                <w:lang w:val="hr-HR"/>
              </w:rPr>
            </w:pPr>
          </w:p>
          <w:p w14:paraId="1895DE2A" w14:textId="77777777" w:rsidR="00BF7470" w:rsidRDefault="00BF7470" w:rsidP="00C570C4">
            <w:pPr>
              <w:jc w:val="center"/>
              <w:rPr>
                <w:rFonts w:cs="Times New Roman"/>
                <w:szCs w:val="24"/>
                <w:lang w:val="hr-HR"/>
              </w:rPr>
            </w:pPr>
          </w:p>
          <w:p w14:paraId="01496FD6" w14:textId="77777777" w:rsidR="00C570C4" w:rsidRPr="00C570C4" w:rsidRDefault="00C570C4" w:rsidP="00C570C4">
            <w:pPr>
              <w:pBdr>
                <w:bottom w:val="single" w:sz="12" w:space="1" w:color="auto"/>
              </w:pBdr>
              <w:jc w:val="center"/>
              <w:rPr>
                <w:rFonts w:cs="Times New Roman"/>
                <w:szCs w:val="24"/>
                <w:lang w:val="hr-HR"/>
              </w:rPr>
            </w:pPr>
          </w:p>
          <w:p w14:paraId="0BF1841E" w14:textId="62E3E9E0" w:rsidR="001A5000" w:rsidRDefault="001A5000" w:rsidP="00C570C4">
            <w:pPr>
              <w:jc w:val="center"/>
              <w:rPr>
                <w:rFonts w:cs="Times New Roman"/>
                <w:szCs w:val="24"/>
                <w:lang w:val="hr-HR"/>
              </w:rPr>
            </w:pPr>
          </w:p>
        </w:tc>
      </w:tr>
    </w:tbl>
    <w:p w14:paraId="1F3B146D" w14:textId="7D51848C" w:rsidR="00E01389" w:rsidRPr="00C570C4" w:rsidRDefault="00E01389" w:rsidP="0054147F">
      <w:pPr>
        <w:rPr>
          <w:rFonts w:cs="Times New Roman"/>
          <w:lang w:val="hr-HR"/>
        </w:rPr>
      </w:pPr>
    </w:p>
    <w:sectPr w:rsidR="00E01389" w:rsidRPr="00C57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06361"/>
    <w:multiLevelType w:val="hybridMultilevel"/>
    <w:tmpl w:val="D4EA9DA8"/>
    <w:lvl w:ilvl="0" w:tplc="7488E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3C"/>
    <w:rsid w:val="001519C2"/>
    <w:rsid w:val="001A5000"/>
    <w:rsid w:val="001D224C"/>
    <w:rsid w:val="00232A65"/>
    <w:rsid w:val="002541F0"/>
    <w:rsid w:val="002563B9"/>
    <w:rsid w:val="00273151"/>
    <w:rsid w:val="002A064D"/>
    <w:rsid w:val="002B0596"/>
    <w:rsid w:val="002F70F3"/>
    <w:rsid w:val="003216E3"/>
    <w:rsid w:val="003350CF"/>
    <w:rsid w:val="00360607"/>
    <w:rsid w:val="00395E7F"/>
    <w:rsid w:val="003A03A4"/>
    <w:rsid w:val="003D7483"/>
    <w:rsid w:val="00405D3D"/>
    <w:rsid w:val="004125C2"/>
    <w:rsid w:val="004C0D3C"/>
    <w:rsid w:val="0054147F"/>
    <w:rsid w:val="005A038A"/>
    <w:rsid w:val="005A1561"/>
    <w:rsid w:val="006000EA"/>
    <w:rsid w:val="00604A5E"/>
    <w:rsid w:val="006132F4"/>
    <w:rsid w:val="0062754A"/>
    <w:rsid w:val="006B0984"/>
    <w:rsid w:val="007F6607"/>
    <w:rsid w:val="00885D89"/>
    <w:rsid w:val="008A305D"/>
    <w:rsid w:val="008A573C"/>
    <w:rsid w:val="008B08E3"/>
    <w:rsid w:val="008C11F5"/>
    <w:rsid w:val="008E7D41"/>
    <w:rsid w:val="009923A4"/>
    <w:rsid w:val="00A3305E"/>
    <w:rsid w:val="00A43B25"/>
    <w:rsid w:val="00AC2212"/>
    <w:rsid w:val="00BF7470"/>
    <w:rsid w:val="00C570C4"/>
    <w:rsid w:val="00C80982"/>
    <w:rsid w:val="00CB2DC0"/>
    <w:rsid w:val="00CB587A"/>
    <w:rsid w:val="00D00681"/>
    <w:rsid w:val="00DE4584"/>
    <w:rsid w:val="00E01389"/>
    <w:rsid w:val="00F4156C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AF67"/>
  <w15:chartTrackingRefBased/>
  <w15:docId w15:val="{FD6184C0-ABFA-4294-BE91-0E990ECB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65"/>
    <w:pPr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C570C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570C4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70C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570C4"/>
    <w:rPr>
      <w:rFonts w:ascii="Times New Roman" w:eastAsiaTheme="majorEastAsia" w:hAnsi="Times New Roman" w:cstheme="majorBidi"/>
      <w:b/>
      <w:sz w:val="24"/>
      <w:szCs w:val="26"/>
    </w:rPr>
  </w:style>
  <w:style w:type="paragraph" w:styleId="Odlomakpopisa">
    <w:name w:val="List Paragraph"/>
    <w:basedOn w:val="Normal"/>
    <w:uiPriority w:val="34"/>
    <w:qFormat/>
    <w:rsid w:val="00C570C4"/>
    <w:pPr>
      <w:ind w:left="720"/>
      <w:contextualSpacing/>
    </w:pPr>
  </w:style>
  <w:style w:type="table" w:styleId="Reetkatablice">
    <w:name w:val="Table Grid"/>
    <w:basedOn w:val="Obinatablica"/>
    <w:uiPriority w:val="39"/>
    <w:rsid w:val="00C5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0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cp:lastPrinted>2023-01-30T11:31:00Z</cp:lastPrinted>
  <dcterms:created xsi:type="dcterms:W3CDTF">2025-02-05T07:02:00Z</dcterms:created>
  <dcterms:modified xsi:type="dcterms:W3CDTF">2025-02-05T07:02:00Z</dcterms:modified>
</cp:coreProperties>
</file>